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1" w:type="dxa"/>
            <w:textDirection w:val="lrTb"/>
            <w:noWrap w:val="false"/>
          </w:tcPr>
          <w:p>
            <w:pPr>
              <w:pStyle w:val="905"/>
              <w:jc w:val="center"/>
              <w:rPr>
                <w:color w:val="000000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19234" cy="929461"/>
                      <wp:effectExtent l="0" t="0" r="0" b="0"/>
                      <wp:docPr id="1" name="Графический объект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Графический объект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>
                                <a:alphaModFix/>
                                <a:lum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719233" cy="929461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63pt;height:73.19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905"/>
              <w:jc w:val="center"/>
              <w:rPr>
                <w:rFonts w:ascii="Times New Roman" w:hAnsi="Times New Roman"/>
                <w:color w:val="000000"/>
                <w:sz w:val="24"/>
                <w:szCs w:val="29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9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9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9"/>
                <w:highlight w:val="none"/>
              </w:rPr>
            </w:r>
          </w:p>
          <w:p>
            <w:pPr>
              <w:pStyle w:val="90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  <w:highlight w:val="none"/>
              </w:rPr>
              <w:t xml:space="preserve">ПРАВИТЕЛЬСТВО КУРГАНСКОЙ ОБЛАСТИ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  <w:highlight w:val="none"/>
              </w:rPr>
            </w:r>
          </w:p>
          <w:p>
            <w:pPr>
              <w:pStyle w:val="90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9"/>
                <w:highlight w:val="none"/>
              </w:rPr>
            </w:r>
          </w:p>
          <w:p>
            <w:pPr>
              <w:pStyle w:val="905"/>
              <w:jc w:val="center"/>
              <w:rPr>
                <w:rFonts w:ascii="Times New Roman" w:hAnsi="Times New Roman"/>
                <w:b/>
                <w:bCs/>
                <w:color w:val="000000"/>
                <w:sz w:val="48"/>
                <w:szCs w:val="5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8"/>
                <w:szCs w:val="58"/>
                <w:highlight w:val="none"/>
              </w:rPr>
              <w:t xml:space="preserve">ПОСТАНОВЛЕНИЕ</w:t>
            </w:r>
            <w:r>
              <w:rPr>
                <w:rFonts w:ascii="Times New Roman" w:hAnsi="Times New Roman"/>
                <w:b/>
                <w:bCs/>
                <w:color w:val="000000"/>
                <w:sz w:val="48"/>
                <w:szCs w:val="58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48"/>
                <w:szCs w:val="5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1" w:type="dxa"/>
            <w:textDirection w:val="lrTb"/>
            <w:noWrap w:val="false"/>
          </w:tcPr>
          <w:p>
            <w:pPr>
              <w:pStyle w:val="912"/>
              <w:jc w:val="center"/>
              <w:rPr>
                <w:rFonts w:ascii="Times New Roman" w:hAnsi="Times New Roman"/>
                <w:color w:val="000000"/>
                <w:sz w:val="18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18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18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18"/>
                <w:szCs w:val="22"/>
                <w:highlight w:val="none"/>
              </w:rPr>
            </w:r>
          </w:p>
          <w:p>
            <w:pPr>
              <w:pStyle w:val="912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highlight w:val="none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9"/>
                <w:highlight w:val="none"/>
              </w:rPr>
              <w:t xml:space="preserve">_____________________________ </w:t>
            </w:r>
            <w:r>
              <w:rPr>
                <w:rFonts w:ascii="Times New Roman" w:hAnsi="Times New Roman"/>
                <w:color w:val="000000"/>
                <w:highlight w:val="non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9"/>
                <w:highlight w:val="none"/>
              </w:rPr>
              <w:t xml:space="preserve">________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>
              <w:rPr>
                <w:rFonts w:ascii="Times New Roman" w:hAnsi="Times New Roman"/>
                <w:color w:val="000000"/>
                <w:highlight w:val="none"/>
              </w:rPr>
            </w:r>
          </w:p>
          <w:p>
            <w:pPr>
              <w:pStyle w:val="912"/>
              <w:ind w:left="5" w:right="-9" w:firstLine="1365"/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г. Курган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1" w:type="dxa"/>
            <w:textDirection w:val="lrTb"/>
            <w:noWrap w:val="false"/>
          </w:tcPr>
          <w:p>
            <w:pPr>
              <w:pStyle w:val="912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Arial" w:hAnsi="Arial" w:cs="Arial"/>
                <w:b/>
                <w:bCs/>
                <w:sz w:val="26"/>
                <w:szCs w:val="26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/>
                <w:b/>
                <w:bCs/>
                <w:sz w:val="26"/>
                <w:szCs w:val="26"/>
                <w:highlight w:val="none"/>
              </w:rPr>
              <w:t xml:space="preserve">Об утверждении Порядка расходования средств на реализацию мероприятий, направленных на повышение эффективности службы занятости Курганской области</w:t>
            </w:r>
            <w:r>
              <w:rPr>
                <w:rFonts w:ascii="Arial" w:hAnsi="Arial" w:cs="Arial"/>
                <w:b/>
                <w:bCs/>
                <w:sz w:val="26"/>
                <w:szCs w:val="26"/>
                <w:highlight w:val="non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6"/>
                <w:szCs w:val="26"/>
                <w:highlight w:val="none"/>
              </w:rPr>
              <w:t xml:space="preserve">в рамках ф</w:t>
            </w:r>
            <w:r>
              <w:rPr>
                <w:rFonts w:ascii="Arial" w:hAnsi="Arial" w:cs="Arial"/>
                <w:b/>
                <w:bCs/>
                <w:sz w:val="26"/>
                <w:szCs w:val="26"/>
                <w:highlight w:val="none"/>
              </w:rPr>
              <w:t xml:space="preserve">едерального проекта «Управление рынком труда» национального </w:t>
            </w:r>
            <w:r>
              <w:rPr>
                <w:rFonts w:ascii="Arial" w:hAnsi="Arial" w:cs="Arial"/>
                <w:b/>
                <w:bCs/>
                <w:sz w:val="26"/>
                <w:szCs w:val="26"/>
                <w:highlight w:val="none"/>
              </w:rPr>
              <w:t xml:space="preserve">проекта «Кадры»</w:t>
            </w:r>
            <w:r>
              <w:rPr>
                <w:rFonts w:ascii="Arial" w:hAnsi="Arial" w:cs="Arial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textDirection w:val="lrTb"/>
            <w:noWrap w:val="false"/>
          </w:tcPr>
          <w:p>
            <w:pPr>
              <w:pStyle w:val="905"/>
              <w:contextualSpacing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pStyle w:val="918"/>
        <w:ind w:left="0" w:right="0" w:firstLine="709"/>
        <w:jc w:val="both"/>
        <w:spacing w:after="0" w:line="240" w:lineRule="auto"/>
        <w:rPr>
          <w:rFonts w:ascii="Arial" w:hAnsi="Arial" w:cs="Arial"/>
          <w:sz w:val="26"/>
          <w:szCs w:val="26"/>
          <w:highlight w:val="none"/>
          <w14:ligatures w14:val="none"/>
        </w:rPr>
      </w:pPr>
      <w:r>
        <w:rPr>
          <w:rFonts w:ascii="Arial" w:hAnsi="Arial" w:cs="Arial"/>
          <w:sz w:val="26"/>
          <w:szCs w:val="26"/>
          <w:highlight w:val="none"/>
        </w:rPr>
        <w:t xml:space="preserve">В соответствии </w:t>
      </w:r>
      <w:r>
        <w:rPr>
          <w:rFonts w:ascii="Arial" w:hAnsi="Arial" w:cs="Arial"/>
          <w:sz w:val="26"/>
          <w:szCs w:val="26"/>
          <w:highlight w:val="none"/>
        </w:rPr>
        <w:t xml:space="preserve">с</w:t>
      </w:r>
      <w:r>
        <w:rPr>
          <w:rFonts w:ascii="Arial" w:hAnsi="Arial" w:cs="Arial"/>
          <w:sz w:val="26"/>
          <w:szCs w:val="26"/>
          <w:highlight w:val="none"/>
        </w:rPr>
        <w:t xml:space="preserve"> п</w:t>
      </w:r>
      <w:r>
        <w:rPr>
          <w:rFonts w:ascii="Arial" w:hAnsi="Arial" w:cs="Arial"/>
          <w:sz w:val="26"/>
          <w:szCs w:val="26"/>
          <w:highlight w:val="none"/>
        </w:rPr>
        <w:t xml:space="preserve">остановлением Правительства Российской Федерации от 15 апреля 2014 года</w:t>
      </w:r>
      <w:r>
        <w:rPr>
          <w:rFonts w:ascii="Arial" w:hAnsi="Arial" w:cs="Arial"/>
          <w:sz w:val="26"/>
          <w:szCs w:val="26"/>
          <w:highlight w:val="none"/>
        </w:rPr>
        <w:t xml:space="preserve"> № 298 «Об утверждении государственной программы Российской Федерации «Сод</w:t>
      </w:r>
      <w:r>
        <w:rPr>
          <w:rFonts w:ascii="Arial" w:hAnsi="Arial" w:cs="Arial"/>
          <w:sz w:val="26"/>
          <w:szCs w:val="26"/>
          <w:highlight w:val="none"/>
        </w:rPr>
        <w:t xml:space="preserve">ействие занятости насел</w:t>
      </w:r>
      <w:r>
        <w:rPr>
          <w:rFonts w:ascii="Arial" w:hAnsi="Arial" w:cs="Arial"/>
          <w:sz w:val="26"/>
          <w:szCs w:val="26"/>
          <w:highlight w:val="none"/>
        </w:rPr>
        <w:t xml:space="preserve">ения</w:t>
      </w:r>
      <w:r>
        <w:rPr>
          <w:rFonts w:ascii="Arial" w:hAnsi="Arial" w:cs="Arial"/>
          <w:sz w:val="26"/>
          <w:szCs w:val="26"/>
          <w:highlight w:val="none"/>
        </w:rPr>
        <w:t xml:space="preserve">», приказом Министерства труда и социальной защиты Российской Федерации</w:t>
      </w:r>
      <w:r>
        <w:rPr>
          <w:rFonts w:ascii="Arial" w:hAnsi="Arial" w:cs="Arial"/>
          <w:sz w:val="26"/>
          <w:szCs w:val="26"/>
          <w:highlight w:val="none"/>
        </w:rPr>
        <w:t xml:space="preserve"> от 16 марта 2023 года № 156 «Об утверждении Стандарта организации деятельности органов службы занятости населения в субъектах Российской Федерации</w:t>
      </w:r>
      <w:r>
        <w:rPr>
          <w:rFonts w:ascii="Arial" w:hAnsi="Arial" w:cs="Arial"/>
          <w:sz w:val="26"/>
          <w:szCs w:val="26"/>
          <w:highlight w:val="none"/>
        </w:rPr>
        <w:t xml:space="preserve">», </w:t>
      </w:r>
      <w:r>
        <w:rPr>
          <w:rFonts w:ascii="Arial" w:hAnsi="Arial" w:cs="Arial"/>
          <w:sz w:val="26"/>
          <w:szCs w:val="26"/>
          <w:highlight w:val="none"/>
        </w:rPr>
        <w:t xml:space="preserve">постановлением Правительства Курганской области</w:t>
      </w:r>
      <w:r>
        <w:rPr>
          <w:rFonts w:ascii="Arial" w:hAnsi="Arial" w:cs="Arial"/>
          <w:sz w:val="26"/>
          <w:szCs w:val="26"/>
          <w:highlight w:val="none"/>
        </w:rPr>
        <w:t xml:space="preserve"> </w:t>
      </w:r>
      <w:r>
        <w:rPr>
          <w:rFonts w:ascii="Arial" w:hAnsi="Arial" w:cs="Arial"/>
          <w:sz w:val="26"/>
          <w:szCs w:val="26"/>
          <w:highlight w:val="none"/>
        </w:rPr>
        <w:t xml:space="preserve">от 29 декабря 2023 года № 449 «О государственной программе Курганской области «Содействие занятости населения Курганской области»</w:t>
      </w:r>
      <w:r>
        <w:rPr>
          <w:rFonts w:ascii="Arial" w:hAnsi="Arial" w:cs="Arial"/>
          <w:sz w:val="26"/>
          <w:szCs w:val="26"/>
          <w:highlight w:val="none"/>
        </w:rPr>
        <w:t xml:space="preserve"> Правительство Курганской области ПОСТАНОВЛЯЕТ: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18"/>
        <w:ind w:left="0" w:right="0" w:firstLine="709"/>
        <w:jc w:val="both"/>
        <w:spacing w:after="0" w:line="240" w:lineRule="auto"/>
        <w:rPr>
          <w:rFonts w:ascii="Arial" w:hAnsi="Arial" w:cs="Arial"/>
          <w:sz w:val="26"/>
          <w:szCs w:val="26"/>
          <w:highlight w:val="none"/>
          <w14:ligatures w14:val="none"/>
        </w:rPr>
      </w:pPr>
      <w:r>
        <w:rPr>
          <w:rFonts w:ascii="Arial" w:hAnsi="Arial" w:cs="Arial"/>
          <w:sz w:val="26"/>
          <w:szCs w:val="26"/>
          <w:highlight w:val="none"/>
        </w:rPr>
        <w:t xml:space="preserve">1. </w:t>
      </w:r>
      <w:r>
        <w:rPr>
          <w:rFonts w:ascii="Arial" w:hAnsi="Arial" w:cs="Arial"/>
          <w:sz w:val="26"/>
          <w:szCs w:val="26"/>
          <w:highlight w:val="none"/>
        </w:rPr>
        <w:t xml:space="preserve">Утвердить </w:t>
      </w:r>
      <w:r>
        <w:rPr>
          <w:rFonts w:ascii="Arial" w:hAnsi="Arial" w:cs="Arial"/>
          <w:sz w:val="26"/>
          <w:szCs w:val="26"/>
          <w:highlight w:val="none"/>
        </w:rPr>
        <w:t xml:space="preserve">Порядок расходования средств на реализацию мероприятий, </w:t>
      </w:r>
      <w:r>
        <w:rPr>
          <w:rFonts w:ascii="Arial" w:hAnsi="Arial" w:cs="Arial"/>
          <w:sz w:val="26"/>
          <w:szCs w:val="26"/>
          <w:highlight w:val="none"/>
        </w:rPr>
        <w:t xml:space="preserve">направленных на повышение эффективности службы занятости Курганской области</w:t>
      </w:r>
      <w:r>
        <w:rPr>
          <w:rFonts w:ascii="Arial" w:hAnsi="Arial" w:cs="Arial"/>
          <w:sz w:val="26"/>
          <w:szCs w:val="26"/>
          <w:highlight w:val="none"/>
        </w:rPr>
        <w:t xml:space="preserve">, </w:t>
      </w:r>
      <w:r>
        <w:rPr>
          <w:rFonts w:ascii="Arial" w:hAnsi="Arial" w:cs="Arial"/>
          <w:sz w:val="26"/>
          <w:szCs w:val="26"/>
          <w:highlight w:val="none"/>
        </w:rPr>
        <w:t xml:space="preserve">в рамках ф</w:t>
      </w:r>
      <w:r>
        <w:rPr>
          <w:rFonts w:ascii="Arial" w:hAnsi="Arial" w:cs="Arial"/>
          <w:sz w:val="26"/>
          <w:szCs w:val="26"/>
          <w:highlight w:val="none"/>
        </w:rPr>
        <w:t xml:space="preserve">едерального проекта «Управление рынком труда» национального </w:t>
      </w:r>
      <w:r>
        <w:rPr>
          <w:rFonts w:ascii="Arial" w:hAnsi="Arial" w:cs="Arial"/>
          <w:sz w:val="26"/>
          <w:szCs w:val="26"/>
          <w:highlight w:val="none"/>
        </w:rPr>
        <w:t xml:space="preserve">проекта «Кадры»</w:t>
      </w:r>
      <w:r>
        <w:rPr>
          <w:rFonts w:ascii="Arial" w:hAnsi="Arial" w:cs="Arial"/>
          <w:sz w:val="26"/>
          <w:szCs w:val="26"/>
          <w:highlight w:val="none"/>
        </w:rPr>
        <w:t xml:space="preserve"> </w:t>
      </w:r>
      <w:r>
        <w:rPr>
          <w:rFonts w:ascii="Arial" w:hAnsi="Arial" w:cs="Arial"/>
          <w:sz w:val="26"/>
          <w:szCs w:val="26"/>
          <w:highlight w:val="none"/>
        </w:rPr>
        <w:t xml:space="preserve">согласно приложению к настоящему пос</w:t>
      </w:r>
      <w:r>
        <w:rPr>
          <w:rFonts w:ascii="Arial" w:hAnsi="Arial" w:cs="Arial"/>
          <w:sz w:val="26"/>
          <w:szCs w:val="26"/>
          <w:highlight w:val="none"/>
        </w:rPr>
        <w:t xml:space="preserve">тановлению</w:t>
      </w:r>
      <w:r>
        <w:rPr>
          <w:rFonts w:ascii="Arial" w:hAnsi="Arial" w:cs="Arial"/>
          <w:sz w:val="26"/>
          <w:szCs w:val="26"/>
          <w:highlight w:val="none"/>
        </w:rPr>
        <w:t xml:space="preserve">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18"/>
        <w:ind w:left="0" w:right="0" w:firstLine="709"/>
        <w:jc w:val="both"/>
        <w:spacing w:after="0" w:line="240" w:lineRule="auto"/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6"/>
          <w:szCs w:val="26"/>
          <w:highlight w:val="none"/>
        </w:rPr>
        <w:t xml:space="preserve">2. Опубликовать настоящее пос</w:t>
      </w:r>
      <w:r>
        <w:rPr>
          <w:rFonts w:ascii="Arial" w:hAnsi="Arial" w:cs="Arial"/>
          <w:sz w:val="26"/>
          <w:szCs w:val="26"/>
          <w:highlight w:val="none"/>
        </w:rPr>
        <w:t xml:space="preserve">та</w:t>
      </w:r>
      <w:r>
        <w:rPr>
          <w:rFonts w:ascii="Arial" w:hAnsi="Arial" w:cs="Arial"/>
          <w:sz w:val="26"/>
          <w:szCs w:val="26"/>
          <w:highlight w:val="none"/>
        </w:rPr>
        <w:t xml:space="preserve">новление в установленном порядке.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18"/>
        <w:ind w:left="0" w:right="0" w:firstLine="709"/>
        <w:jc w:val="both"/>
        <w:spacing w:after="0" w:line="240" w:lineRule="auto"/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6"/>
          <w:szCs w:val="26"/>
          <w:highlight w:val="none"/>
        </w:rPr>
        <w:t xml:space="preserve">3. </w:t>
      </w:r>
      <w:r>
        <w:rPr>
          <w:rFonts w:ascii="Arial" w:hAnsi="Arial" w:cs="Arial"/>
          <w:sz w:val="26"/>
          <w:szCs w:val="26"/>
          <w:highlight w:val="none"/>
        </w:rPr>
        <w:t xml:space="preserve">Контроль</w:t>
      </w:r>
      <w:r>
        <w:rPr>
          <w:rFonts w:ascii="Arial" w:hAnsi="Arial" w:cs="Arial"/>
          <w:sz w:val="26"/>
          <w:szCs w:val="26"/>
          <w:highlight w:val="none"/>
        </w:rPr>
        <w:t xml:space="preserve"> за</w:t>
      </w:r>
      <w:r>
        <w:rPr>
          <w:rFonts w:ascii="Arial" w:hAnsi="Arial" w:cs="Arial"/>
          <w:sz w:val="26"/>
          <w:szCs w:val="26"/>
          <w:highlight w:val="none"/>
        </w:rPr>
        <w:t xml:space="preserve"> выполнением настоящего постановления возложить на заместителя Губернатора Курганской о</w:t>
      </w:r>
      <w:r>
        <w:rPr>
          <w:rFonts w:ascii="Arial" w:hAnsi="Arial" w:cs="Arial"/>
          <w:sz w:val="26"/>
          <w:szCs w:val="26"/>
          <w:highlight w:val="none"/>
        </w:rPr>
        <w:t xml:space="preserve">бласти по социальной политике.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2443"/>
        <w:gridCol w:w="5519"/>
        <w:gridCol w:w="1959"/>
      </w:tblGrid>
      <w:tr>
        <w:tblPrEx/>
        <w:trPr>
          <w:trHeight w:val="62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1" w:type="dxa"/>
            <w:textDirection w:val="lrTb"/>
            <w:noWrap w:val="false"/>
          </w:tcPr>
          <w:p>
            <w:pPr>
              <w:pStyle w:val="905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905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905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3" w:type="dxa"/>
            <w:textDirection w:val="lrTb"/>
            <w:noWrap w:val="false"/>
          </w:tcPr>
          <w:p>
            <w:pPr>
              <w:pStyle w:val="905"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Губернатор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905"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Курганской области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9" w:type="dxa"/>
            <w:textDirection w:val="lrTb"/>
            <w:noWrap w:val="false"/>
          </w:tcPr>
          <w:p>
            <w:pPr>
              <w:pStyle w:val="905"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905"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59" w:type="dxa"/>
            <w:textDirection w:val="lrTb"/>
            <w:noWrap w:val="false"/>
          </w:tcPr>
          <w:p>
            <w:pPr>
              <w:pStyle w:val="905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905"/>
              <w:jc w:val="righ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В.М. Шумков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pStyle w:val="91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1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1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05"/>
        <w:rPr>
          <w:highlight w:val="none"/>
        </w:rPr>
      </w:pPr>
      <w:r>
        <w:rPr>
          <w:szCs w:val="20"/>
          <w:highlight w:val="none"/>
        </w:rPr>
        <w:t xml:space="preserve">Смирных</w:t>
      </w:r>
      <w:r>
        <w:rPr>
          <w:szCs w:val="20"/>
          <w:highlight w:val="none"/>
        </w:rPr>
        <w:t xml:space="preserve"> Иван Владимирович</w:t>
      </w:r>
      <w:r>
        <w:rPr>
          <w:highlight w:val="none"/>
        </w:rPr>
      </w:r>
    </w:p>
    <w:p>
      <w:pPr>
        <w:pStyle w:val="905"/>
        <w:rPr>
          <w:sz w:val="26"/>
          <w:szCs w:val="26"/>
          <w:highlight w:val="none"/>
        </w:rPr>
      </w:pPr>
      <w:r>
        <w:rPr>
          <w:szCs w:val="20"/>
          <w:highlight w:val="none"/>
        </w:rPr>
        <w:t xml:space="preserve">(3522) 44-17-70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05"/>
        <w:ind w:left="4961" w:right="21" w:hanging="4"/>
        <w:pageBreakBefore/>
        <w:rPr>
          <w:rFonts w:cs="Arial"/>
          <w:sz w:val="26"/>
          <w:szCs w:val="26"/>
          <w:highlight w:val="none"/>
        </w:rPr>
      </w:pPr>
      <w:r>
        <w:rPr>
          <w:rFonts w:cs="Arial"/>
          <w:sz w:val="26"/>
          <w:szCs w:val="26"/>
          <w:highlight w:val="none"/>
        </w:rPr>
        <w:t xml:space="preserve">Приложение к постановлению</w:t>
      </w:r>
      <w:r>
        <w:rPr>
          <w:rFonts w:cs="Arial"/>
          <w:sz w:val="26"/>
          <w:szCs w:val="26"/>
          <w:highlight w:val="none"/>
        </w:rPr>
      </w:r>
      <w:r>
        <w:rPr>
          <w:rFonts w:cs="Arial"/>
          <w:sz w:val="26"/>
          <w:szCs w:val="26"/>
          <w:highlight w:val="none"/>
        </w:rPr>
      </w:r>
    </w:p>
    <w:p>
      <w:pPr>
        <w:pStyle w:val="905"/>
        <w:ind w:left="4961" w:right="21" w:hanging="4"/>
        <w:rPr>
          <w:rFonts w:cs="Arial"/>
          <w:sz w:val="26"/>
          <w:szCs w:val="26"/>
          <w:highlight w:val="none"/>
        </w:rPr>
      </w:pPr>
      <w:r>
        <w:rPr>
          <w:rFonts w:cs="Arial"/>
          <w:sz w:val="26"/>
          <w:szCs w:val="26"/>
          <w:highlight w:val="none"/>
        </w:rPr>
        <w:t xml:space="preserve">Правительства Курганской области</w:t>
      </w:r>
      <w:r>
        <w:rPr>
          <w:rFonts w:cs="Arial"/>
          <w:sz w:val="26"/>
          <w:szCs w:val="26"/>
          <w:highlight w:val="none"/>
        </w:rPr>
      </w:r>
      <w:r>
        <w:rPr>
          <w:rFonts w:cs="Arial"/>
          <w:sz w:val="26"/>
          <w:szCs w:val="26"/>
          <w:highlight w:val="none"/>
        </w:rPr>
      </w:r>
    </w:p>
    <w:p>
      <w:pPr>
        <w:pStyle w:val="905"/>
        <w:ind w:left="4961" w:right="21" w:hanging="4"/>
        <w:rPr>
          <w:rFonts w:cs="Arial"/>
          <w:sz w:val="26"/>
          <w:szCs w:val="26"/>
          <w:highlight w:val="none"/>
        </w:rPr>
      </w:pPr>
      <w:r>
        <w:rPr>
          <w:rFonts w:cs="Arial"/>
          <w:sz w:val="26"/>
          <w:szCs w:val="26"/>
          <w:highlight w:val="none"/>
        </w:rPr>
        <w:t xml:space="preserve">от «____» _________ 2025 года № ____</w:t>
      </w:r>
      <w:r>
        <w:rPr>
          <w:rFonts w:cs="Arial"/>
          <w:sz w:val="26"/>
          <w:szCs w:val="26"/>
          <w:highlight w:val="none"/>
        </w:rPr>
      </w:r>
      <w:r>
        <w:rPr>
          <w:rFonts w:cs="Arial"/>
          <w:sz w:val="26"/>
          <w:szCs w:val="26"/>
          <w:highlight w:val="none"/>
        </w:rPr>
      </w:r>
    </w:p>
    <w:p>
      <w:pPr>
        <w:pStyle w:val="917"/>
        <w:ind w:left="4961" w:right="21" w:hanging="4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«</w:t>
      </w:r>
      <w:r>
        <w:rPr>
          <w:rFonts w:ascii="Arial" w:hAnsi="Arial" w:cs="Arial"/>
          <w:sz w:val="26"/>
          <w:szCs w:val="26"/>
          <w:highlight w:val="none"/>
        </w:rPr>
        <w:t xml:space="preserve">Порядок расходования средств на реализацию мероприятий, </w:t>
      </w:r>
      <w:r>
        <w:rPr>
          <w:rFonts w:ascii="Arial" w:hAnsi="Arial" w:cs="Arial"/>
          <w:sz w:val="26"/>
          <w:szCs w:val="26"/>
          <w:highlight w:val="none"/>
        </w:rPr>
        <w:t xml:space="preserve">направленных на повышение эффективности службы занятости Курганской области</w:t>
      </w:r>
      <w:r>
        <w:rPr>
          <w:rFonts w:ascii="Arial" w:hAnsi="Arial" w:cs="Arial"/>
          <w:sz w:val="26"/>
          <w:szCs w:val="26"/>
          <w:highlight w:val="none"/>
        </w:rPr>
        <w:t xml:space="preserve">, </w:t>
      </w:r>
      <w:r>
        <w:rPr>
          <w:rFonts w:ascii="Arial" w:hAnsi="Arial" w:cs="Arial"/>
          <w:sz w:val="26"/>
          <w:szCs w:val="26"/>
          <w:highlight w:val="none"/>
        </w:rPr>
        <w:t xml:space="preserve">в рамках ф</w:t>
      </w:r>
      <w:r>
        <w:rPr>
          <w:rFonts w:ascii="Arial" w:hAnsi="Arial" w:cs="Arial"/>
          <w:sz w:val="26"/>
          <w:szCs w:val="26"/>
          <w:highlight w:val="none"/>
        </w:rPr>
        <w:t xml:space="preserve">едерального проекта «Управление рынком труда» национального </w:t>
      </w:r>
      <w:r>
        <w:rPr>
          <w:rFonts w:ascii="Arial" w:hAnsi="Arial" w:cs="Arial"/>
          <w:sz w:val="26"/>
          <w:szCs w:val="26"/>
          <w:highlight w:val="none"/>
        </w:rPr>
        <w:t xml:space="preserve">проекта «Кадры»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05"/>
        <w:ind w:right="21" w:firstLine="708"/>
        <w:rPr>
          <w:rFonts w:cs="Arial"/>
          <w:sz w:val="24"/>
          <w:highlight w:val="none"/>
        </w:rPr>
      </w:pPr>
      <w:r>
        <w:rPr>
          <w:rFonts w:cs="Arial"/>
          <w:sz w:val="24"/>
          <w:highlight w:val="none"/>
        </w:rPr>
      </w:r>
      <w:r>
        <w:rPr>
          <w:rFonts w:cs="Arial"/>
          <w:sz w:val="24"/>
          <w:highlight w:val="none"/>
        </w:rPr>
      </w:r>
      <w:r>
        <w:rPr>
          <w:rFonts w:cs="Arial"/>
          <w:sz w:val="24"/>
          <w:highlight w:val="none"/>
        </w:rPr>
      </w:r>
    </w:p>
    <w:p>
      <w:pPr>
        <w:pStyle w:val="905"/>
        <w:ind w:right="21" w:firstLine="708"/>
        <w:rPr>
          <w:rFonts w:cs="Arial"/>
          <w:sz w:val="24"/>
          <w:highlight w:val="none"/>
        </w:rPr>
      </w:pPr>
      <w:r>
        <w:rPr>
          <w:rFonts w:cs="Arial"/>
          <w:sz w:val="24"/>
          <w:highlight w:val="none"/>
        </w:rPr>
      </w:r>
      <w:r>
        <w:rPr>
          <w:rFonts w:cs="Arial"/>
          <w:sz w:val="24"/>
          <w:highlight w:val="none"/>
        </w:rPr>
      </w:r>
      <w:r>
        <w:rPr>
          <w:rFonts w:cs="Arial"/>
          <w:sz w:val="24"/>
          <w:highlight w:val="none"/>
        </w:rPr>
      </w:r>
    </w:p>
    <w:p>
      <w:pPr>
        <w:pStyle w:val="904"/>
        <w:jc w:val="center"/>
        <w:rPr>
          <w:rFonts w:cs="Arial"/>
          <w:b/>
          <w:bCs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2"/>
          <w:right w:val="none" w:color="000000" w:sz="4" w:space="0"/>
        </w:pBdr>
      </w:pPr>
      <w:r>
        <w:rPr>
          <w:rFonts w:cs="Arial"/>
          <w:b/>
          <w:bCs/>
          <w:sz w:val="26"/>
          <w:szCs w:val="26"/>
          <w:highlight w:val="none"/>
        </w:rPr>
      </w:r>
      <w:r>
        <w:rPr>
          <w:rFonts w:ascii="Arial" w:hAnsi="Arial" w:cs="Arial"/>
          <w:b/>
          <w:bCs/>
          <w:sz w:val="26"/>
          <w:szCs w:val="26"/>
          <w:highlight w:val="none"/>
        </w:rPr>
        <w:t xml:space="preserve">Порядок расходования средств на реализацию мероприятий, </w:t>
      </w:r>
      <w:r>
        <w:rPr>
          <w:rFonts w:ascii="Arial" w:hAnsi="Arial" w:cs="Arial"/>
          <w:b/>
          <w:bCs/>
          <w:sz w:val="26"/>
          <w:szCs w:val="26"/>
          <w:highlight w:val="none"/>
        </w:rPr>
        <w:t xml:space="preserve">направленных на повышение эффективности службы занятости Курганской области</w:t>
      </w:r>
      <w:r>
        <w:rPr>
          <w:rFonts w:ascii="Arial" w:hAnsi="Arial" w:cs="Arial"/>
          <w:b/>
          <w:bCs/>
          <w:sz w:val="26"/>
          <w:szCs w:val="26"/>
          <w:highlight w:val="none"/>
        </w:rPr>
        <w:t xml:space="preserve">, </w:t>
      </w:r>
      <w:r>
        <w:rPr>
          <w:rFonts w:ascii="Arial" w:hAnsi="Arial" w:cs="Arial"/>
          <w:b/>
          <w:bCs/>
          <w:sz w:val="26"/>
          <w:szCs w:val="26"/>
          <w:highlight w:val="none"/>
        </w:rPr>
        <w:t xml:space="preserve">в рамках ф</w:t>
      </w:r>
      <w:r>
        <w:rPr>
          <w:rFonts w:ascii="Arial" w:hAnsi="Arial" w:cs="Arial"/>
          <w:b/>
          <w:bCs/>
          <w:sz w:val="26"/>
          <w:szCs w:val="26"/>
          <w:highlight w:val="none"/>
        </w:rPr>
        <w:t xml:space="preserve">едерального проекта «Управление рынком труда» национального </w:t>
      </w:r>
      <w:r>
        <w:rPr>
          <w:rFonts w:ascii="Arial" w:hAnsi="Arial" w:cs="Arial"/>
          <w:b/>
          <w:bCs/>
          <w:sz w:val="26"/>
          <w:szCs w:val="26"/>
          <w:highlight w:val="none"/>
        </w:rPr>
        <w:t xml:space="preserve">проекта «Кадры»</w:t>
      </w:r>
      <w:r>
        <w:rPr>
          <w:rFonts w:cs="Arial"/>
          <w:b/>
          <w:bCs/>
          <w:sz w:val="26"/>
          <w:szCs w:val="26"/>
          <w:highlight w:val="none"/>
        </w:rPr>
      </w:r>
      <w:r>
        <w:rPr>
          <w:rFonts w:cs="Arial"/>
          <w:b/>
          <w:bCs/>
          <w:sz w:val="26"/>
          <w:szCs w:val="26"/>
          <w:highlight w:val="none"/>
        </w:rPr>
      </w:r>
    </w:p>
    <w:p>
      <w:pPr>
        <w:pStyle w:val="904"/>
        <w:jc w:val="center"/>
        <w:rPr>
          <w:rFonts w:cs="Arial"/>
          <w:b/>
          <w:bCs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cs="Arial"/>
          <w:b/>
          <w:bCs/>
          <w:sz w:val="26"/>
          <w:szCs w:val="26"/>
          <w:highlight w:val="none"/>
        </w:rPr>
      </w:r>
      <w:r>
        <w:rPr>
          <w:rFonts w:cs="Arial"/>
          <w:b/>
          <w:bCs/>
          <w:sz w:val="26"/>
          <w:szCs w:val="26"/>
          <w:highlight w:val="none"/>
        </w:rPr>
      </w:r>
      <w:r>
        <w:rPr>
          <w:rFonts w:cs="Arial"/>
          <w:b/>
          <w:bCs/>
          <w:sz w:val="26"/>
          <w:szCs w:val="26"/>
          <w:highlight w:val="none"/>
        </w:rPr>
      </w:r>
    </w:p>
    <w:p>
      <w:pPr>
        <w:pStyle w:val="904"/>
        <w:ind w:firstLine="15"/>
        <w:tabs>
          <w:tab w:val="left" w:pos="1065" w:leader="none"/>
        </w:tabs>
        <w:rPr>
          <w:rFonts w:eastAsia="Arial" w:cs="Arial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 w:cs="Arial"/>
          <w:sz w:val="26"/>
          <w:szCs w:val="26"/>
          <w:highlight w:val="none"/>
        </w:rPr>
      </w:r>
      <w:r>
        <w:rPr>
          <w:rFonts w:eastAsia="Arial" w:cs="Arial"/>
          <w:sz w:val="26"/>
          <w:szCs w:val="26"/>
          <w:highlight w:val="none"/>
        </w:rPr>
      </w:r>
      <w:r>
        <w:rPr>
          <w:rFonts w:eastAsia="Arial" w:cs="Arial"/>
          <w:sz w:val="26"/>
          <w:szCs w:val="26"/>
          <w:highlight w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Arial" w:cs="Arial"/>
          <w:sz w:val="26"/>
          <w:szCs w:val="26"/>
          <w:highlight w:val="none"/>
        </w:rPr>
        <w:t xml:space="preserve">1. </w:t>
      </w:r>
      <w:r>
        <w:rPr>
          <w:rFonts w:ascii="Arial" w:hAnsi="Arial" w:cs="Arial"/>
          <w:sz w:val="26"/>
          <w:szCs w:val="26"/>
          <w:highlight w:val="none"/>
        </w:rPr>
        <w:t xml:space="preserve">Порядок расходования средств на реализацию мероприятий, </w:t>
      </w:r>
      <w:r>
        <w:rPr>
          <w:rFonts w:ascii="Arial" w:hAnsi="Arial" w:cs="Arial"/>
          <w:sz w:val="26"/>
          <w:szCs w:val="26"/>
          <w:highlight w:val="none"/>
        </w:rPr>
        <w:t xml:space="preserve">направленных на повышение эффективности службы занятости Курганской области</w:t>
      </w:r>
      <w:r>
        <w:rPr>
          <w:rFonts w:ascii="Arial" w:hAnsi="Arial" w:cs="Arial"/>
          <w:sz w:val="26"/>
          <w:szCs w:val="26"/>
          <w:highlight w:val="none"/>
        </w:rPr>
        <w:t xml:space="preserve">, </w:t>
      </w:r>
      <w:r>
        <w:rPr>
          <w:rFonts w:ascii="Arial" w:hAnsi="Arial" w:cs="Arial"/>
          <w:sz w:val="26"/>
          <w:szCs w:val="26"/>
          <w:highlight w:val="none"/>
        </w:rPr>
        <w:t xml:space="preserve">в рамках ф</w:t>
      </w:r>
      <w:r>
        <w:rPr>
          <w:rFonts w:ascii="Arial" w:hAnsi="Arial" w:cs="Arial"/>
          <w:sz w:val="26"/>
          <w:szCs w:val="26"/>
          <w:highlight w:val="none"/>
        </w:rPr>
        <w:t xml:space="preserve">едерального проекта «Управление рынком труда» наци</w:t>
      </w:r>
      <w:r>
        <w:rPr>
          <w:rFonts w:ascii="Arial" w:hAnsi="Arial" w:cs="Arial"/>
          <w:sz w:val="26"/>
          <w:szCs w:val="26"/>
          <w:highlight w:val="none"/>
        </w:rPr>
        <w:t xml:space="preserve">онального </w:t>
      </w:r>
      <w:r>
        <w:rPr>
          <w:rFonts w:ascii="Arial" w:hAnsi="Arial" w:cs="Arial"/>
          <w:sz w:val="26"/>
          <w:szCs w:val="26"/>
          <w:highlight w:val="none"/>
        </w:rPr>
        <w:t xml:space="preserve">проекта «Кадры»</w:t>
      </w:r>
      <w:r>
        <w:rPr>
          <w:rFonts w:ascii="Arial" w:hAnsi="Arial" w:cs="Arial"/>
          <w:sz w:val="26"/>
          <w:szCs w:val="26"/>
          <w:highlight w:val="none"/>
        </w:rPr>
        <w:t xml:space="preserve">(далее - Порядок), определяет порядок и условия расх</w:t>
      </w:r>
      <w:r>
        <w:rPr>
          <w:rFonts w:ascii="Arial" w:hAnsi="Arial" w:cs="Arial"/>
          <w:sz w:val="26"/>
          <w:szCs w:val="26"/>
          <w:highlight w:val="none"/>
        </w:rPr>
        <w:t xml:space="preserve">одования средств на реализацию мероприятий, направленных на повышение эффективности службы занятости в рамках </w:t>
      </w:r>
      <w:r>
        <w:rPr>
          <w:rFonts w:ascii="Arial" w:hAnsi="Arial" w:cs="Arial"/>
          <w:sz w:val="26"/>
          <w:szCs w:val="26"/>
          <w:highlight w:val="none"/>
        </w:rPr>
        <w:t xml:space="preserve">федерального проекта «Управление рынком труда» национального </w:t>
      </w:r>
      <w:r>
        <w:rPr>
          <w:rFonts w:ascii="Arial" w:hAnsi="Arial" w:cs="Arial"/>
          <w:sz w:val="26"/>
          <w:szCs w:val="26"/>
          <w:highlight w:val="none"/>
        </w:rPr>
        <w:t xml:space="preserve">проекта «Кадры»</w:t>
      </w:r>
      <w:r>
        <w:rPr>
          <w:rFonts w:ascii="Arial" w:hAnsi="Arial" w:cs="Arial"/>
          <w:sz w:val="26"/>
          <w:szCs w:val="26"/>
          <w:highlight w:val="none"/>
        </w:rPr>
        <w:t xml:space="preserve"> (далее – мероприятия), в том числе предоставляемых в виде субсидии </w:t>
      </w:r>
      <w:r>
        <w:rPr>
          <w:rFonts w:ascii="Arial" w:hAnsi="Arial" w:cs="Arial"/>
          <w:sz w:val="26"/>
          <w:szCs w:val="26"/>
          <w:highlight w:val="none"/>
        </w:rPr>
        <w:t xml:space="preserve">из федерального бюджета </w:t>
      </w:r>
      <w:r>
        <w:rPr>
          <w:rFonts w:ascii="Arial" w:hAnsi="Arial" w:cs="Arial"/>
          <w:sz w:val="26"/>
          <w:szCs w:val="26"/>
          <w:highlight w:val="none"/>
        </w:rPr>
        <w:t xml:space="preserve">бюджету Курганской области в целях софинансирования расходных обязательств Курганской области, возникающих при реализации регионального проекта «Управление рынком труда (Курганская область)», обеспечивающего достижение целей, показателей и результатов феде</w:t>
      </w:r>
      <w:r>
        <w:rPr>
          <w:rFonts w:ascii="Arial" w:hAnsi="Arial" w:cs="Arial"/>
          <w:sz w:val="26"/>
          <w:szCs w:val="26"/>
          <w:highlight w:val="none"/>
        </w:rPr>
        <w:t xml:space="preserve">рального проекта «Управление рынком труда», входящего в состав национального проекта «Кадры».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2. Финансовое обеспечение расходов, связанных с реализацией мероприятий, осуществляется в пределах бюджетных ассигнований, предусмотренных законом Курганской области об областном бюджете на соответствующий финансовый год и плановый период.</w:t>
      </w:r>
      <w:r>
        <w:rPr>
          <w:rFonts w:ascii="Arial" w:hAnsi="Arial" w:cs="Arial"/>
          <w:sz w:val="24"/>
          <w:highlight w:val="none"/>
          <w14:ligatures w14:val="none"/>
        </w:rPr>
      </w:r>
      <w:r>
        <w:rPr>
          <w:rFonts w:ascii="Arial" w:hAnsi="Arial" w:cs="Arial"/>
          <w:sz w:val="24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3. Главным распорядителем средств областного бюджета, предусмотренных на реализацию мероприятий, является Департамент социальной по</w:t>
      </w:r>
      <w:r>
        <w:rPr>
          <w:rFonts w:ascii="Arial" w:hAnsi="Arial" w:cs="Arial"/>
          <w:sz w:val="26"/>
          <w:szCs w:val="26"/>
          <w:highlight w:val="none"/>
        </w:rPr>
        <w:t xml:space="preserve">литики Курганской области (далее – Департамент).</w:t>
      </w:r>
      <w:r>
        <w:rPr>
          <w:rFonts w:ascii="Arial" w:hAnsi="Arial" w:cs="Arial"/>
          <w:sz w:val="24"/>
          <w:highlight w:val="none"/>
          <w14:ligatures w14:val="none"/>
        </w:rPr>
      </w:r>
      <w:r>
        <w:rPr>
          <w:rFonts w:ascii="Arial" w:hAnsi="Arial" w:cs="Arial"/>
          <w:sz w:val="24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4. </w:t>
      </w:r>
      <w:r>
        <w:rPr>
          <w:rFonts w:ascii="Arial" w:hAnsi="Arial" w:cs="Arial"/>
          <w:sz w:val="26"/>
          <w:szCs w:val="26"/>
          <w:highlight w:val="none"/>
        </w:rPr>
        <w:t xml:space="preserve">Расходование средств областного бюджета, предусмотренных на реализацию мероприятий, осуществляется </w:t>
      </w:r>
      <w:r>
        <w:rPr>
          <w:rFonts w:ascii="Arial" w:hAnsi="Arial" w:cs="Arial"/>
          <w:sz w:val="26"/>
          <w:szCs w:val="26"/>
          <w:highlight w:val="none"/>
        </w:rPr>
        <w:t xml:space="preserve">Г</w:t>
      </w:r>
      <w:r>
        <w:rPr>
          <w:rFonts w:ascii="Arial" w:hAnsi="Arial" w:cs="Arial"/>
          <w:sz w:val="26"/>
          <w:szCs w:val="26"/>
          <w:highlight w:val="none"/>
        </w:rPr>
        <w:t xml:space="preserve">осударственным казенным учреждением «Центр занятости населения Курганской области» (далее – центр заня</w:t>
      </w:r>
      <w:r>
        <w:rPr>
          <w:rFonts w:ascii="Arial" w:hAnsi="Arial" w:cs="Arial"/>
          <w:sz w:val="26"/>
          <w:szCs w:val="26"/>
          <w:highlight w:val="none"/>
        </w:rPr>
        <w:t xml:space="preserve">тости).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5. Средства областного бюджета, предусмотренные на реализацию мероприятий, направляются на: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1) текущий ремонт зданий и помещений центра занятости: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разработка архитектурно-планировочных решений (дизайн-проектов) и составление проектно-сметной документации;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внутренних помещений здания;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фасадов зданий, входных групп зданий, пандусов, крылец зданий, устройство тамбуров зданий;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крыш, кровель зданий (помещений);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систем водоснабжения (холодного и горячего) и канализации (водоотведения);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систем отопления;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системы кондиционирования;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входных групп и внутренних помещений с целью организации их доступности для инвалидов и маломобильных групп населения;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систем электроснабжения и сетей связи;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ремонт и (или) установка новой системы охранно-пожарной сигнализации;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проведение работ по благоустройству территории (при надлежащим образом оформленных правах на земельный участок, на котором расположено здание центра занятости): восстановление асфальтобетонного покрытия участков подхода, подъезда к зданию, размет</w:t>
      </w:r>
      <w:r>
        <w:rPr>
          <w:rFonts w:ascii="Arial" w:hAnsi="Arial" w:cs="Arial"/>
          <w:sz w:val="26"/>
          <w:szCs w:val="26"/>
          <w:highlight w:val="none"/>
        </w:rPr>
        <w:t xml:space="preserve">ка парковочных мест, ремонт пандуса, ремонт ступеней на подходе к зданию, восстановление штукатурного покрытия и окраски конструкций подпорных стен;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устройство и оснащение уличных стел и указателей центра занятости;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2) </w:t>
      </w:r>
      <w:r>
        <w:rPr>
          <w:rFonts w:ascii="Arial" w:hAnsi="Arial" w:cs="Arial"/>
          <w:sz w:val="26"/>
          <w:szCs w:val="26"/>
          <w:highlight w:val="none"/>
        </w:rPr>
        <w:t xml:space="preserve">оснащение рабочих мест работников центра занятости, включающее </w:t>
      </w:r>
      <w:r>
        <w:rPr>
          <w:rFonts w:ascii="Arial" w:hAnsi="Arial" w:cs="Arial"/>
          <w:sz w:val="26"/>
          <w:szCs w:val="26"/>
          <w:highlight w:val="none"/>
        </w:rPr>
        <w:t xml:space="preserve">приобретение, </w:t>
      </w:r>
      <w:r>
        <w:rPr>
          <w:rFonts w:ascii="Arial" w:hAnsi="Arial" w:cs="Arial"/>
          <w:sz w:val="26"/>
          <w:szCs w:val="26"/>
          <w:highlight w:val="none"/>
        </w:rPr>
        <w:t xml:space="preserve">доставку,</w:t>
      </w:r>
      <w:r>
        <w:rPr>
          <w:rFonts w:ascii="Arial" w:hAnsi="Arial" w:cs="Arial"/>
          <w:sz w:val="26"/>
          <w:szCs w:val="26"/>
          <w:highlight w:val="none"/>
        </w:rPr>
        <w:t xml:space="preserve"> установку (монтаж):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систем электронной очереди;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систем мониторинга качества предоставляемых услуг и удовлетворенности посетителей;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автоматизированных рабочих мест, включая приобретение компьютеров (в том числе планшетных), мониторов, офисной техники, источников бесперебойного питания;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систем IP-телефонии и контакт-центра, включая телефонные аппараты для работников, устройства смс-информирования заявителей;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специализированного программного обеспечения;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систем аудиовизуального контроля (видеонаблюдения);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мебели для оснащения кабинетов работников, зон приема посетителей, зоны смены одежды и зоны отдыха и приема пищи;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</w:r>
      <w:r>
        <w:rPr>
          <w:rFonts w:ascii="Arial" w:hAnsi="Arial" w:cs="Arial"/>
          <w:sz w:val="26"/>
          <w:szCs w:val="26"/>
          <w:highlight w:val="none"/>
        </w:rPr>
        <w:t xml:space="preserve">мебели для детского уголка;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бытовой техники, оборудования, систем контроля и управления доступом в помещения;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оборудования и комплектующих, предусмотренных Стандартом организации деятельности органов службы занятости населения в субъектах Российской Федерации, утвержденным п</w:t>
      </w:r>
      <w:r>
        <w:rPr>
          <w:rFonts w:ascii="Arial" w:hAnsi="Arial" w:cs="Arial"/>
          <w:sz w:val="26"/>
          <w:szCs w:val="26"/>
          <w:highlight w:val="none"/>
        </w:rPr>
        <w:t xml:space="preserve">риказом Министерства труда и социальной защиты Российской Федерации от 16 марта 2023 года № 156</w:t>
      </w:r>
      <w:r>
        <w:rPr>
          <w:rFonts w:ascii="Arial" w:hAnsi="Arial" w:cs="Arial"/>
          <w:sz w:val="26"/>
          <w:szCs w:val="26"/>
          <w:highlight w:val="none"/>
        </w:rPr>
        <w:t xml:space="preserve">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3) внедрение единого фирменного стиля оформления помещений центра занятости населения, установка средств навигации, табличек и вывесок, обеспечение работников центра занятости униформой (элементами униформы) с фирменным брендированием.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6. Реализация мероприятий, предусмотренных </w:t>
      </w:r>
      <w:r>
        <w:rPr>
          <w:rFonts w:ascii="Arial" w:hAnsi="Arial" w:cs="Arial"/>
          <w:sz w:val="26"/>
          <w:szCs w:val="26"/>
          <w:highlight w:val="none"/>
        </w:rPr>
        <w:t xml:space="preserve">пунктом 5</w:t>
      </w:r>
      <w:r>
        <w:rPr>
          <w:rFonts w:ascii="Arial" w:hAnsi="Arial" w:cs="Arial"/>
          <w:sz w:val="26"/>
          <w:szCs w:val="26"/>
          <w:highlight w:val="none"/>
        </w:rPr>
        <w:t xml:space="preserve"> Порядка, осуществляется в соответствии с требованиями Федерального </w:t>
      </w:r>
      <w:r>
        <w:rPr>
          <w:rFonts w:ascii="Arial" w:hAnsi="Arial" w:cs="Arial"/>
          <w:sz w:val="26"/>
          <w:szCs w:val="26"/>
          <w:highlight w:val="none"/>
        </w:rPr>
        <w:t xml:space="preserve">закона</w:t>
      </w:r>
      <w:r>
        <w:rPr>
          <w:rFonts w:ascii="Arial" w:hAnsi="Arial" w:cs="Arial"/>
          <w:sz w:val="26"/>
          <w:szCs w:val="26"/>
          <w:highlight w:val="none"/>
        </w:rPr>
        <w:t xml:space="preserve"> от 5 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7. Средства бюджетных ассигнований, предусмотренных на реализацию мероприятий, носят целевой характер и не могут быть использованы на другие цели.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8. Центр занятости: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1) ежемесячно представляет в Департамент отчет о расходах на реализацию мероприятий по форме и в сроки, определенные Департаментом (далее - отчет);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2) несет ответственность за целевое использование бюджетных средств, соблюдение Порядка, а также достоверность представляемых отчетов.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9. Центр занятости, в случае допущения нецелевого использования бюджетных средств, несет ответственность в соответствии с бюджетным законодательством.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p>
      <w:pPr>
        <w:pStyle w:val="904"/>
        <w:contextualSpacing w:val="0"/>
        <w:ind w:left="0" w:right="0" w:firstLine="709"/>
        <w:jc w:val="both"/>
        <w:tabs>
          <w:tab w:val="left" w:pos="1065" w:leader="none"/>
        </w:tabs>
        <w:rPr>
          <w:rFonts w:ascii="Arial" w:hAnsi="Arial" w:cs="Arial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cs="Arial"/>
          <w:sz w:val="26"/>
          <w:szCs w:val="26"/>
          <w:highlight w:val="none"/>
        </w:rPr>
        <w:t xml:space="preserve">10. Контроль за целевым использованием средств бюджета Курганской области, выделенных на финансирование мероприятий по содействию занятости населения Курганской области, осуществляют Департамент и Департамент финансов Курганской области.</w:t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  <w:r>
        <w:rPr>
          <w:rFonts w:ascii="Arial" w:hAnsi="Arial" w:cs="Arial"/>
          <w:sz w:val="26"/>
          <w:szCs w:val="26"/>
          <w:highlight w:val="none"/>
          <w14:ligatures w14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5" w:h="16837" w:orient="portrait"/>
      <w:pgMar w:top="1134" w:right="567" w:bottom="1134" w:left="1417" w:header="85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04"/>
      </w:pPr>
      <w:r>
        <w:separator/>
      </w:r>
      <w:r/>
    </w:p>
  </w:endnote>
  <w:endnote w:type="continuationSeparator" w:id="0">
    <w:p>
      <w:pPr>
        <w:pStyle w:val="904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MS Mincho">
    <w:panose1 w:val="0202050305040509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04"/>
      </w:pPr>
      <w:r>
        <w:separator/>
      </w:r>
      <w:r/>
    </w:p>
  </w:footnote>
  <w:footnote w:type="continuationSeparator" w:id="0">
    <w:p>
      <w:pPr>
        <w:pStyle w:val="904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6"/>
        <w:szCs w:val="26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6"/>
        <w:szCs w:val="26"/>
      </w:rPr>
      <w:t xml:space="preserve">3</w:t>
    </w:r>
    <w:r>
      <w:rPr>
        <w:sz w:val="26"/>
        <w:szCs w:val="26"/>
      </w:rPr>
      <w:fldChar w:fldCharType="end"/>
    </w:r>
    <w:r>
      <w:rPr>
        <w:sz w:val="26"/>
        <w:szCs w:val="26"/>
      </w:rPr>
    </w:r>
    <w:r>
      <w:rPr>
        <w:sz w:val="26"/>
        <w:szCs w:val="26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</w:style>
  <w:style w:type="paragraph" w:styleId="709">
    <w:name w:val="Heading 1"/>
    <w:basedOn w:val="708"/>
    <w:next w:val="708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708"/>
    <w:next w:val="70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1">
    <w:name w:val="Subtitle"/>
    <w:basedOn w:val="708"/>
    <w:next w:val="708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paragraph" w:styleId="734">
    <w:name w:val="Header"/>
    <w:basedOn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5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 w:customStyle="1">
    <w:name w:val="Caption Char"/>
    <w:uiPriority w:val="99"/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08"/>
    <w:uiPriority w:val="34"/>
    <w:qFormat/>
    <w:pPr>
      <w:contextualSpacing/>
      <w:ind w:left="720"/>
    </w:pPr>
  </w:style>
  <w:style w:type="paragraph" w:styleId="749">
    <w:name w:val="No Spacing"/>
    <w:uiPriority w:val="1"/>
    <w:qFormat/>
  </w:style>
  <w:style w:type="character" w:styleId="750" w:customStyle="1">
    <w:name w:val="Title Char"/>
    <w:link w:val="908"/>
    <w:uiPriority w:val="10"/>
    <w:rPr>
      <w:sz w:val="48"/>
      <w:szCs w:val="48"/>
    </w:rPr>
  </w:style>
  <w:style w:type="character" w:styleId="751" w:customStyle="1">
    <w:name w:val="Subtitle Char"/>
    <w:link w:val="909"/>
    <w:uiPriority w:val="11"/>
    <w:rPr>
      <w:sz w:val="24"/>
      <w:szCs w:val="24"/>
    </w:rPr>
  </w:style>
  <w:style w:type="paragraph" w:styleId="752">
    <w:name w:val="Quote"/>
    <w:basedOn w:val="708"/>
    <w:next w:val="708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08"/>
    <w:next w:val="708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link w:val="911"/>
    <w:uiPriority w:val="99"/>
  </w:style>
  <w:style w:type="paragraph" w:styleId="757">
    <w:name w:val="Footer"/>
    <w:basedOn w:val="708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uiPriority w:val="99"/>
  </w:style>
  <w:style w:type="character" w:styleId="759" w:customStyle="1">
    <w:name w:val="Нижний колонтитул Знак"/>
    <w:link w:val="757"/>
    <w:uiPriority w:val="99"/>
  </w:style>
  <w:style w:type="table" w:styleId="76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08"/>
    <w:link w:val="888"/>
    <w:uiPriority w:val="99"/>
    <w:semiHidden/>
    <w:unhideWhenUsed/>
    <w:pPr>
      <w:spacing w:after="40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708"/>
    <w:link w:val="891"/>
    <w:uiPriority w:val="99"/>
    <w:semiHidden/>
    <w:unhideWhenUsed/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08"/>
    <w:next w:val="708"/>
    <w:uiPriority w:val="39"/>
    <w:unhideWhenUsed/>
    <w:pPr>
      <w:spacing w:after="57"/>
    </w:pPr>
  </w:style>
  <w:style w:type="paragraph" w:styleId="894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95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6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7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98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99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00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01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08"/>
    <w:next w:val="708"/>
    <w:uiPriority w:val="99"/>
    <w:unhideWhenUsed/>
  </w:style>
  <w:style w:type="paragraph" w:styleId="904" w:customStyle="1">
    <w:name w:val="DStyle_paragraph"/>
    <w:rPr>
      <w:rFonts w:ascii="Arial" w:hAnsi="Arial" w:eastAsia="Arial Unicode MS" w:cs="Tahoma"/>
      <w:szCs w:val="24"/>
    </w:rPr>
  </w:style>
  <w:style w:type="paragraph" w:styleId="905" w:customStyle="1">
    <w:name w:val="Standard"/>
    <w:basedOn w:val="904"/>
  </w:style>
  <w:style w:type="paragraph" w:styleId="906" w:customStyle="1">
    <w:name w:val="Text body"/>
    <w:basedOn w:val="905"/>
    <w:qFormat/>
    <w:pPr>
      <w:spacing w:after="120"/>
    </w:pPr>
  </w:style>
  <w:style w:type="paragraph" w:styleId="907" w:customStyle="1">
    <w:name w:val="Heading"/>
    <w:basedOn w:val="905"/>
    <w:next w:val="906"/>
    <w:pPr>
      <w:keepNext/>
      <w:spacing w:before="240" w:after="120"/>
    </w:pPr>
    <w:rPr>
      <w:rFonts w:eastAsia="MS Mincho"/>
      <w:sz w:val="28"/>
      <w:szCs w:val="28"/>
    </w:rPr>
  </w:style>
  <w:style w:type="paragraph" w:styleId="908" w:customStyle="1">
    <w:name w:val="Название1"/>
    <w:basedOn w:val="905"/>
    <w:next w:val="906"/>
    <w:link w:val="750"/>
    <w:pPr>
      <w:keepNext/>
      <w:spacing w:before="240" w:after="120"/>
    </w:pPr>
    <w:rPr>
      <w:sz w:val="28"/>
      <w:szCs w:val="28"/>
    </w:rPr>
  </w:style>
  <w:style w:type="paragraph" w:styleId="909" w:customStyle="1">
    <w:name w:val="Подзаголовок1"/>
    <w:basedOn w:val="908"/>
    <w:next w:val="906"/>
    <w:link w:val="751"/>
    <w:pPr>
      <w:jc w:val="center"/>
    </w:pPr>
    <w:rPr>
      <w:i/>
      <w:iCs/>
    </w:rPr>
  </w:style>
  <w:style w:type="paragraph" w:styleId="910" w:customStyle="1">
    <w:name w:val="Список1"/>
    <w:basedOn w:val="906"/>
  </w:style>
  <w:style w:type="paragraph" w:styleId="911" w:customStyle="1">
    <w:name w:val="Верхний колонтитул1"/>
    <w:basedOn w:val="905"/>
    <w:link w:val="756"/>
    <w:pPr>
      <w:tabs>
        <w:tab w:val="center" w:pos="5101" w:leader="none"/>
        <w:tab w:val="right" w:pos="10204" w:leader="none"/>
      </w:tabs>
    </w:pPr>
  </w:style>
  <w:style w:type="paragraph" w:styleId="912" w:customStyle="1">
    <w:name w:val="Table Contents"/>
    <w:basedOn w:val="905"/>
    <w:qFormat/>
  </w:style>
  <w:style w:type="paragraph" w:styleId="913" w:customStyle="1">
    <w:name w:val="Table Heading"/>
    <w:basedOn w:val="912"/>
    <w:qFormat/>
    <w:pPr>
      <w:jc w:val="center"/>
    </w:pPr>
    <w:rPr>
      <w:b/>
      <w:bCs/>
    </w:rPr>
  </w:style>
  <w:style w:type="paragraph" w:styleId="914" w:customStyle="1">
    <w:name w:val="Название объекта1"/>
    <w:basedOn w:val="905"/>
    <w:pPr>
      <w:spacing w:before="120" w:after="120"/>
    </w:pPr>
    <w:rPr>
      <w:i/>
      <w:iCs/>
    </w:rPr>
  </w:style>
  <w:style w:type="paragraph" w:styleId="915" w:customStyle="1">
    <w:name w:val="Index"/>
    <w:basedOn w:val="905"/>
  </w:style>
  <w:style w:type="character" w:styleId="916" w:customStyle="1">
    <w:name w:val="Numbering Symbols"/>
    <w:qFormat/>
  </w:style>
  <w:style w:type="paragraph" w:styleId="917" w:customStyle="1">
    <w:name w:val="Обычный2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color w:val="000000"/>
      <w:sz w:val="24"/>
    </w:rPr>
  </w:style>
  <w:style w:type="paragraph" w:styleId="918" w:customStyle="1">
    <w:name w:val="Обычная таблица1"/>
    <w:qFormat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color w:val="000000"/>
      <w:sz w:val="22"/>
    </w:rPr>
  </w:style>
  <w:style w:type="character" w:styleId="919" w:customStyle="1">
    <w:name w:val="Internet link"/>
    <w:qFormat/>
    <w:rPr>
      <w:color w:val="000080"/>
      <w:u w:val="single"/>
    </w:rPr>
  </w:style>
  <w:style w:type="paragraph" w:styleId="920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</w:rPr>
  </w:style>
  <w:style w:type="character" w:styleId="921" w:customStyle="1">
    <w:name w:val="Основной шрифт абзаца5"/>
  </w:style>
  <w:style w:type="character" w:styleId="922" w:customStyle="1">
    <w:name w:val="Основной шрифт абзаца4"/>
  </w:style>
  <w:style w:type="character" w:styleId="923" w:customStyle="1">
    <w:name w:val="Основной шрифт абзаца6"/>
  </w:style>
  <w:style w:type="paragraph" w:styleId="924" w:customStyle="1">
    <w:name w:val="Основной текст1"/>
    <w:pPr>
      <w:spacing w:after="1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 Unicode MS"/>
      <w:szCs w:val="24"/>
      <w:lang w:val="en-US" w:eastAsia="en-US"/>
    </w:rPr>
  </w:style>
  <w:style w:type="paragraph" w:styleId="925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color w:val="000000"/>
      <w:sz w:val="24"/>
      <w:szCs w:val="24"/>
      <w:lang w:eastAsia="en-US"/>
    </w:rPr>
  </w:style>
  <w:style w:type="character" w:styleId="926" w:customStyle="1">
    <w:name w:val="Основной шрифт абзаца1"/>
  </w:style>
  <w:style w:type="character" w:styleId="927" w:customStyle="1">
    <w:name w:val="Основной шрифт абзаца3"/>
  </w:style>
  <w:style w:type="paragraph" w:styleId="928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29" w:customStyle="1">
    <w:name w:val="Основной текст с отступом1"/>
    <w:uiPriority w:val="99"/>
    <w:unhideWhenUsed/>
    <w:pPr>
      <w:ind w:left="283"/>
      <w:spacing w:after="1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 Unicode MS"/>
      <w:szCs w:val="24"/>
      <w:lang w:val="en-US" w:eastAsia="en-US"/>
    </w:rPr>
  </w:style>
  <w:style w:type="paragraph" w:styleId="930">
    <w:name w:val="Balloon Text"/>
    <w:basedOn w:val="708"/>
    <w:link w:val="931"/>
    <w:uiPriority w:val="99"/>
    <w:semiHidden/>
    <w:unhideWhenUsed/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basedOn w:val="718"/>
    <w:link w:val="93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Шумков</dc:creator>
  <dc:language>ru-RU</dc:language>
  <cp:revision>9</cp:revision>
  <dcterms:created xsi:type="dcterms:W3CDTF">2024-03-22T08:03:00Z</dcterms:created>
  <dcterms:modified xsi:type="dcterms:W3CDTF">2025-09-29T04:44:13Z</dcterms:modified>
</cp:coreProperties>
</file>